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B9" w:rsidRPr="003D2EB9" w:rsidRDefault="003D2EB9" w:rsidP="003D2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D2E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Refundacja wynagrodzenia oraz składek na ubezpieczenia społeczne za  bezrobotnych do 30 roku życia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iż zgodnie z art. 150f. </w:t>
      </w:r>
      <w:r w:rsidRPr="003D2E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ustawy o promocji zatrudnienia i instytucjach rynku pracy </w:t>
      </w:r>
      <w:r w:rsidRPr="003D2E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 1 stycznia 2016 r.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pracodawcy oraz przedsiębiorcy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z nowego instrumentu,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jakim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refundacja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części kosztów poniesionych na wynagrodzenia, nagrody oraz składki na ubezpieczenia społeczne za zatrudnionych bezrobotnych do 30 roku życia.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 Pracodawca lub przedsiębiorca</w:t>
      </w:r>
      <w:r w:rsidR="00933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złożeniu wniosku i pozytywnym jego rozpatrzeniu 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zawrzeć z urzędem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umowę, na podstawie której co miesiąc przez rok otrzyma refundację części kosztów poniesionych na wynagrodzenia oraz składki na ubezpieczenia społeczne za zatrudnienie skierowanego przez urząd pracy bezrobotnego do 30 roku życia. 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pracodawcy lub przedsiębiorcy jest utrzymanie zatrudnienia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pełnym wymiarze czasu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pracy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skierowanego bezrobotnego przez okres, za który dokonywana jest refundacja, a po jej zakończeniu dalsze zatrudnienie bezrobotnego przez kolejne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miesięcy.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Łączny okres zatrudnienia bezrobotnego do 30 roku życia wynosi 24 miesiące.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Niewywiązanie się z warunków umowy powoduje obowiązek zwrotu uzyskanej pomocy w kwocie proporcjonalnej do okresu, w którym nie utrzymano zatrudnienia skierowanej osoby, wraz z odsetkami ustawowymi naliczonymi od dnia otrzymania refundacji za pierwszy miesiąc</w:t>
      </w:r>
      <w:r w:rsidR="00933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(okres rozliczeniowy obejmuje 24 miesiące zatrudnienia)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refundację nie mogą ubiegać się pracodawcy lub przedsiębiorcy, u których w okresie ostatnich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miesięcy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złożeniem wniosku nastąpiło zmniejszenie zatrudnienia z przyczyn dotyczących zakładu pracy.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 Refundacja dokonywana będzie przez okres pierwszych 12 miesięcy zatrudnienia bezrobotne</w:t>
      </w:r>
      <w:r w:rsidR="005E7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do 30 roku życia w wysokości do </w:t>
      </w:r>
      <w:bookmarkStart w:id="0" w:name="_GoBack"/>
      <w:bookmarkEnd w:id="0"/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1800 zł. + składki na ubezpieczenia społeczne od refundowanej kwoty za jedną osobę za jeden miesiąc, 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pod warunkiem, ze refundowane wynagrodzenie wyniesie minimum 1850 zł. brutto.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realizacji nowego instrumentu w latach 2016-2018 finansowane będą ze środków Funduszu Pracy.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Refundacja jest udzielana zgodnie z warunkami dopuszczalności pomocy </w:t>
      </w:r>
      <w:r w:rsidRPr="003D2E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3D2E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3D2E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D2EB9" w:rsidRPr="003D2EB9" w:rsidRDefault="003D2EB9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Szczegółowych informacji udziela: </w:t>
      </w:r>
    </w:p>
    <w:p w:rsidR="003D2EB9" w:rsidRPr="003D2EB9" w:rsidRDefault="00F30A35" w:rsidP="003D2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Malecińska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Piątek, Centrum A</w:t>
      </w:r>
      <w:r w:rsidR="003D2EB9"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ktywizacji Zawodowej PUP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pok.8 </w:t>
      </w:r>
      <w:r w:rsidR="003D2EB9"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48 614 66 99 wew.34</w:t>
      </w:r>
      <w:r w:rsidRPr="003D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CAB" w:rsidRDefault="00D52CAB"/>
    <w:sectPr w:rsidR="00D5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4F78"/>
    <w:multiLevelType w:val="multilevel"/>
    <w:tmpl w:val="D8D4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14"/>
    <w:rsid w:val="00065215"/>
    <w:rsid w:val="003D2EB9"/>
    <w:rsid w:val="005E7C42"/>
    <w:rsid w:val="009330DF"/>
    <w:rsid w:val="00997B14"/>
    <w:rsid w:val="00C972F9"/>
    <w:rsid w:val="00D52CAB"/>
    <w:rsid w:val="00F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stacja083</dc:creator>
  <cp:keywords/>
  <dc:description/>
  <cp:lastModifiedBy>stacja0811</cp:lastModifiedBy>
  <cp:revision>3</cp:revision>
  <cp:lastPrinted>2016-01-26T10:43:00Z</cp:lastPrinted>
  <dcterms:created xsi:type="dcterms:W3CDTF">2016-01-26T08:33:00Z</dcterms:created>
  <dcterms:modified xsi:type="dcterms:W3CDTF">2016-01-27T08:57:00Z</dcterms:modified>
</cp:coreProperties>
</file>