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Default="00872026" w:rsidP="00180D49">
      <w:pPr>
        <w:shd w:val="clear" w:color="auto" w:fill="FFFFFF"/>
        <w:spacing w:after="0" w:line="240" w:lineRule="auto"/>
        <w:ind w:left="720" w:right="425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B0CC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B060FF">
        <w:rPr>
          <w:rFonts w:ascii="Times New Roman" w:hAnsi="Times New Roman"/>
          <w:b/>
          <w:sz w:val="24"/>
          <w:szCs w:val="24"/>
        </w:rPr>
        <w:t>3</w:t>
      </w:r>
      <w:r w:rsidR="00417B38">
        <w:rPr>
          <w:rFonts w:ascii="Times New Roman" w:hAnsi="Times New Roman"/>
          <w:b/>
          <w:sz w:val="24"/>
          <w:szCs w:val="24"/>
        </w:rPr>
        <w:t>.202</w:t>
      </w:r>
      <w:r w:rsidR="00E232F7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</w:t>
      </w:r>
      <w:r w:rsidR="00E232F7">
        <w:rPr>
          <w:rFonts w:ascii="Times New Roman" w:hAnsi="Times New Roman"/>
          <w:sz w:val="24"/>
          <w:szCs w:val="24"/>
        </w:rPr>
        <w:t>3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872026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>
        <w:rPr>
          <w:rFonts w:ascii="Times New Roman" w:hAnsi="Times New Roman"/>
          <w:sz w:val="24"/>
          <w:szCs w:val="24"/>
        </w:rPr>
        <w:t>Zdziczów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486A9F">
        <w:rPr>
          <w:rFonts w:ascii="Times New Roman" w:hAnsi="Times New Roman"/>
          <w:sz w:val="24"/>
          <w:szCs w:val="24"/>
        </w:rPr>
        <w:t>zapytanie</w:t>
      </w:r>
      <w:r w:rsidR="007224C9">
        <w:rPr>
          <w:rFonts w:ascii="Times New Roman" w:hAnsi="Times New Roman"/>
          <w:sz w:val="24"/>
          <w:szCs w:val="24"/>
        </w:rPr>
        <w:t xml:space="preserve"> ofertowe</w:t>
      </w:r>
      <w:r w:rsidR="00486A9F">
        <w:rPr>
          <w:rFonts w:ascii="Times New Roman" w:hAnsi="Times New Roman"/>
          <w:sz w:val="24"/>
          <w:szCs w:val="24"/>
        </w:rPr>
        <w:t xml:space="preserve"> w postępowaniu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E532BD">
        <w:rPr>
          <w:rFonts w:ascii="Times New Roman" w:hAnsi="Times New Roman"/>
          <w:sz w:val="24"/>
          <w:szCs w:val="24"/>
        </w:rPr>
        <w:t>o wartości mniejszej niż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6750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Pr="001E502F">
        <w:rPr>
          <w:rFonts w:ascii="Times New Roman" w:hAnsi="Times New Roman"/>
          <w:sz w:val="24"/>
          <w:szCs w:val="24"/>
        </w:rPr>
        <w:t xml:space="preserve">000 </w:t>
      </w:r>
      <w:r w:rsidR="006750EF">
        <w:rPr>
          <w:rFonts w:ascii="Times New Roman" w:hAnsi="Times New Roman"/>
          <w:sz w:val="24"/>
          <w:szCs w:val="24"/>
        </w:rPr>
        <w:t xml:space="preserve">złotych </w:t>
      </w:r>
      <w:r w:rsidRPr="001E502F">
        <w:rPr>
          <w:rFonts w:ascii="Times New Roman" w:hAnsi="Times New Roman"/>
          <w:sz w:val="24"/>
          <w:szCs w:val="24"/>
        </w:rPr>
        <w:t xml:space="preserve">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</w:t>
      </w:r>
      <w:r w:rsidR="00E232F7">
        <w:rPr>
          <w:rFonts w:ascii="Times New Roman" w:hAnsi="Times New Roman"/>
          <w:b/>
          <w:bCs/>
          <w:sz w:val="24"/>
          <w:szCs w:val="24"/>
        </w:rPr>
        <w:t>ie nowego sprzętu komputerowego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 xml:space="preserve">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A39AA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2026"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="00872026"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="00872026"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="00872026"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="00872026" w:rsidRPr="00B7742D">
        <w:rPr>
          <w:rFonts w:ascii="Times New Roman" w:hAnsi="Times New Roman"/>
          <w:b/>
          <w:sz w:val="24"/>
          <w:szCs w:val="24"/>
        </w:rPr>
        <w:t>cenę brutto</w:t>
      </w:r>
      <w:r w:rsidR="00872026"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="00872026"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="00872026"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="00872026"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993"/>
        <w:gridCol w:w="1275"/>
        <w:gridCol w:w="993"/>
        <w:gridCol w:w="1275"/>
      </w:tblGrid>
      <w:tr w:rsidR="001C45EC" w:rsidTr="00180D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 w:rsidRPr="001C45EC">
              <w:rPr>
                <w:rFonts w:ascii="Times New Roman" w:hAnsi="Times New Roman"/>
                <w:sz w:val="18"/>
                <w:szCs w:val="18"/>
              </w:rPr>
              <w:t>ilość sztuk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1C45EC">
              <w:rPr>
                <w:rFonts w:ascii="Times New Roman" w:hAnsi="Times New Roman"/>
                <w:sz w:val="18"/>
                <w:szCs w:val="18"/>
              </w:rPr>
              <w:t>ena netto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06560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</w:t>
            </w:r>
            <w:proofErr w:type="spellStart"/>
            <w:r w:rsidRPr="0088554E">
              <w:rPr>
                <w:bCs/>
                <w:sz w:val="20"/>
                <w:szCs w:val="20"/>
              </w:rPr>
              <w:t>Optiplex</w:t>
            </w:r>
            <w:proofErr w:type="spellEnd"/>
            <w:r w:rsidRPr="0088554E">
              <w:rPr>
                <w:bCs/>
                <w:sz w:val="20"/>
                <w:szCs w:val="20"/>
              </w:rPr>
              <w:t xml:space="preserve">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 xml:space="preserve">Intel </w:t>
            </w:r>
            <w:proofErr w:type="spellStart"/>
            <w:r w:rsidRPr="008A27A3">
              <w:rPr>
                <w:b/>
                <w:sz w:val="20"/>
                <w:szCs w:val="20"/>
              </w:rPr>
              <w:t>Core</w:t>
            </w:r>
            <w:proofErr w:type="spellEnd"/>
            <w:r w:rsidRPr="008A27A3">
              <w:rPr>
                <w:b/>
                <w:sz w:val="20"/>
                <w:szCs w:val="20"/>
              </w:rPr>
              <w:t xml:space="preserve">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 xml:space="preserve">karta graficzna Intel HD Graphics 770, Windows 11 Pro PL, mysz, klawiatura Dell, min. 3 lata gwarancji producenta z naprawą u klienta w miejscu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</w:tr>
      <w:tr w:rsidR="001C45EC" w:rsidTr="00180D49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Pr="0088554E">
              <w:rPr>
                <w:bCs/>
                <w:sz w:val="20"/>
                <w:szCs w:val="20"/>
              </w:rPr>
              <w:t xml:space="preserve">Komputer DELL </w:t>
            </w:r>
            <w:proofErr w:type="spellStart"/>
            <w:r w:rsidRPr="0088554E">
              <w:rPr>
                <w:bCs/>
                <w:sz w:val="20"/>
                <w:szCs w:val="20"/>
              </w:rPr>
              <w:t>Optiplex</w:t>
            </w:r>
            <w:proofErr w:type="spellEnd"/>
            <w:r w:rsidRPr="0088554E">
              <w:rPr>
                <w:bCs/>
                <w:sz w:val="20"/>
                <w:szCs w:val="20"/>
              </w:rPr>
              <w:t xml:space="preserve"> 5400 AIO 23.8 FHD, </w:t>
            </w:r>
            <w:r w:rsidRPr="0088554E">
              <w:rPr>
                <w:bCs/>
                <w:sz w:val="20"/>
                <w:szCs w:val="20"/>
              </w:rPr>
              <w:br/>
            </w:r>
            <w:r w:rsidRPr="0088554E">
              <w:rPr>
                <w:b/>
                <w:sz w:val="20"/>
                <w:szCs w:val="20"/>
              </w:rPr>
              <w:t xml:space="preserve">- procesor: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 xml:space="preserve">Intel </w:t>
            </w:r>
            <w:proofErr w:type="spellStart"/>
            <w:r w:rsidRPr="008A27A3">
              <w:rPr>
                <w:b/>
                <w:sz w:val="20"/>
                <w:szCs w:val="20"/>
              </w:rPr>
              <w:t>Core</w:t>
            </w:r>
            <w:proofErr w:type="spellEnd"/>
            <w:r w:rsidRPr="008A27A3">
              <w:rPr>
                <w:b/>
                <w:sz w:val="20"/>
                <w:szCs w:val="20"/>
              </w:rPr>
              <w:t xml:space="preserve"> i5-12500</w:t>
            </w:r>
            <w:r w:rsidRPr="008A27A3">
              <w:rPr>
                <w:b/>
                <w:sz w:val="20"/>
                <w:szCs w:val="20"/>
              </w:rPr>
              <w:br/>
              <w:t xml:space="preserve">- pamięć RAM: </w:t>
            </w:r>
            <w:r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Pr="008A27A3">
              <w:rPr>
                <w:b/>
                <w:sz w:val="20"/>
                <w:szCs w:val="20"/>
              </w:rPr>
              <w:t>8 GB RAM DDR4</w:t>
            </w:r>
            <w:r w:rsidRPr="008A27A3">
              <w:rPr>
                <w:b/>
                <w:sz w:val="20"/>
                <w:szCs w:val="20"/>
              </w:rPr>
              <w:br/>
              <w:t>- dysk twardy SSD  M.2 PCI Express</w:t>
            </w:r>
            <w:r w:rsidRPr="0088554E">
              <w:rPr>
                <w:b/>
                <w:sz w:val="20"/>
                <w:szCs w:val="20"/>
              </w:rPr>
              <w:br/>
              <w:t>minimum:</w:t>
            </w:r>
            <w:r w:rsidRPr="008A27A3">
              <w:rPr>
                <w:b/>
                <w:sz w:val="20"/>
                <w:szCs w:val="20"/>
              </w:rPr>
              <w:t xml:space="preserve"> 256 GB</w:t>
            </w:r>
            <w:r w:rsidRPr="008A27A3">
              <w:rPr>
                <w:b/>
                <w:sz w:val="20"/>
                <w:szCs w:val="20"/>
              </w:rPr>
              <w:br/>
            </w:r>
            <w:r w:rsidRPr="0088554E">
              <w:rPr>
                <w:sz w:val="20"/>
                <w:szCs w:val="20"/>
              </w:rPr>
              <w:t xml:space="preserve">drugi dysk twardy SSD </w:t>
            </w:r>
            <w:proofErr w:type="spellStart"/>
            <w:r w:rsidRPr="0088554E">
              <w:rPr>
                <w:sz w:val="20"/>
                <w:szCs w:val="20"/>
              </w:rPr>
              <w:t>Sata</w:t>
            </w:r>
            <w:proofErr w:type="spellEnd"/>
            <w:r w:rsidRPr="0088554E">
              <w:rPr>
                <w:sz w:val="20"/>
                <w:szCs w:val="20"/>
              </w:rPr>
              <w:t xml:space="preserve"> 512 GB ,</w:t>
            </w:r>
            <w:r w:rsidRPr="0088554E">
              <w:rPr>
                <w:sz w:val="20"/>
                <w:szCs w:val="20"/>
              </w:rPr>
              <w:br/>
            </w:r>
            <w:r w:rsidRPr="008A27A3">
              <w:rPr>
                <w:sz w:val="20"/>
                <w:szCs w:val="20"/>
              </w:rPr>
              <w:t>karta graficzna Intel HD Graphics 770, Windows 11 Pro PL, mysz, klawiatura Dell, min. 3 lata gwarancji producenta z naprawą u klienta w miejscu</w:t>
            </w:r>
            <w:r>
              <w:rPr>
                <w:sz w:val="20"/>
                <w:szCs w:val="20"/>
              </w:rPr>
              <w:t xml:space="preserve"> </w:t>
            </w:r>
            <w:r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HP Color LaserJet Enterprise M555dn – min.  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316E">
              <w:t>Xerox C230V_DNI (C230V_DNI)</w:t>
            </w:r>
            <w:r>
              <w:t xml:space="preserve"> - </w:t>
            </w:r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min.  2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</w:p>
          <w:p w:rsidR="001C45EC" w:rsidRPr="0088554E" w:rsidRDefault="001C45EC" w:rsidP="003A672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color w:val="444444"/>
                <w:sz w:val="20"/>
                <w:szCs w:val="20"/>
              </w:rPr>
            </w:pPr>
            <w:proofErr w:type="spellStart"/>
            <w:r w:rsidRPr="0088554E">
              <w:rPr>
                <w:color w:val="000000"/>
                <w:sz w:val="20"/>
                <w:szCs w:val="20"/>
                <w:lang w:val="en-US"/>
              </w:rPr>
              <w:t>Skaner</w:t>
            </w:r>
            <w:proofErr w:type="spellEnd"/>
            <w:r w:rsidRPr="008855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8554E">
              <w:rPr>
                <w:sz w:val="20"/>
                <w:szCs w:val="20"/>
              </w:rPr>
              <w:t xml:space="preserve">Epson </w:t>
            </w:r>
            <w:proofErr w:type="spellStart"/>
            <w:r w:rsidRPr="0088554E">
              <w:rPr>
                <w:sz w:val="20"/>
                <w:szCs w:val="20"/>
              </w:rPr>
              <w:t>WorkForce</w:t>
            </w:r>
            <w:proofErr w:type="spellEnd"/>
            <w:r w:rsidRPr="0088554E">
              <w:rPr>
                <w:sz w:val="20"/>
                <w:szCs w:val="20"/>
              </w:rPr>
              <w:t xml:space="preserve"> DS-1630 (B11B239401)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33316E" w:rsidRDefault="001C45EC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proofErr w:type="spellStart"/>
            <w:r w:rsidRPr="0033316E">
              <w:rPr>
                <w:b w:val="0"/>
                <w:sz w:val="20"/>
                <w:szCs w:val="20"/>
                <w:lang w:val="en-US"/>
              </w:rPr>
              <w:t>Dysk</w:t>
            </w:r>
            <w:proofErr w:type="spellEnd"/>
            <w:r w:rsidRPr="0033316E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16E">
              <w:rPr>
                <w:b w:val="0"/>
                <w:sz w:val="20"/>
                <w:szCs w:val="20"/>
                <w:lang w:val="en-US"/>
              </w:rPr>
              <w:t>zewnętrzny</w:t>
            </w:r>
            <w:proofErr w:type="spellEnd"/>
            <w:r w:rsidRPr="0033316E">
              <w:rPr>
                <w:b w:val="0"/>
                <w:sz w:val="20"/>
                <w:szCs w:val="20"/>
                <w:lang w:val="en-US"/>
              </w:rPr>
              <w:t xml:space="preserve"> USB </w:t>
            </w:r>
            <w:r w:rsidRPr="0033316E">
              <w:rPr>
                <w:b w:val="0"/>
                <w:color w:val="444444"/>
                <w:sz w:val="20"/>
                <w:szCs w:val="20"/>
              </w:rPr>
              <w:t xml:space="preserve">Seagate Dysk One </w:t>
            </w:r>
            <w:proofErr w:type="spellStart"/>
            <w:r w:rsidRPr="0033316E">
              <w:rPr>
                <w:b w:val="0"/>
                <w:color w:val="444444"/>
                <w:sz w:val="20"/>
                <w:szCs w:val="20"/>
              </w:rPr>
              <w:t>Touch</w:t>
            </w:r>
            <w:proofErr w:type="spellEnd"/>
            <w:r w:rsidRPr="0033316E">
              <w:rPr>
                <w:b w:val="0"/>
                <w:color w:val="444444"/>
                <w:sz w:val="20"/>
                <w:szCs w:val="20"/>
              </w:rPr>
              <w:t xml:space="preserve">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 w:rsidRPr="008855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33316E" w:rsidRDefault="001C45EC" w:rsidP="003A6725">
            <w:pPr>
              <w:pStyle w:val="Nagwek1"/>
              <w:jc w:val="left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232F7" w:rsidRPr="0086663B" w:rsidRDefault="00E232F7" w:rsidP="00E232F7">
      <w:pPr>
        <w:jc w:val="both"/>
        <w:rPr>
          <w:b/>
        </w:rPr>
      </w:pPr>
    </w:p>
    <w:p w:rsidR="00C347A0" w:rsidRDefault="00C347A0" w:rsidP="00C347A0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3F796E" w:rsidRDefault="003F796E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622E" w:rsidRDefault="00AF255B" w:rsidP="00CF0FC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65605"/>
    <w:rsid w:val="00082CDB"/>
    <w:rsid w:val="000924CB"/>
    <w:rsid w:val="000C5485"/>
    <w:rsid w:val="00123C3C"/>
    <w:rsid w:val="00180D49"/>
    <w:rsid w:val="001A46F1"/>
    <w:rsid w:val="001C45EC"/>
    <w:rsid w:val="00200E52"/>
    <w:rsid w:val="0026405F"/>
    <w:rsid w:val="00287998"/>
    <w:rsid w:val="002A0DB8"/>
    <w:rsid w:val="00303A7E"/>
    <w:rsid w:val="003269D7"/>
    <w:rsid w:val="00331DCC"/>
    <w:rsid w:val="0033512B"/>
    <w:rsid w:val="00346119"/>
    <w:rsid w:val="00392FD9"/>
    <w:rsid w:val="003E13D6"/>
    <w:rsid w:val="003F796E"/>
    <w:rsid w:val="00417B38"/>
    <w:rsid w:val="0045270A"/>
    <w:rsid w:val="00463763"/>
    <w:rsid w:val="00477336"/>
    <w:rsid w:val="00486A9F"/>
    <w:rsid w:val="004872AA"/>
    <w:rsid w:val="004C56E8"/>
    <w:rsid w:val="004E18E4"/>
    <w:rsid w:val="004E622E"/>
    <w:rsid w:val="004F20C7"/>
    <w:rsid w:val="00530A4F"/>
    <w:rsid w:val="005358D4"/>
    <w:rsid w:val="00562DEF"/>
    <w:rsid w:val="00594548"/>
    <w:rsid w:val="005D6D27"/>
    <w:rsid w:val="0060128C"/>
    <w:rsid w:val="006750EF"/>
    <w:rsid w:val="007224C9"/>
    <w:rsid w:val="007451E4"/>
    <w:rsid w:val="008031DF"/>
    <w:rsid w:val="00844FED"/>
    <w:rsid w:val="008628FA"/>
    <w:rsid w:val="00872026"/>
    <w:rsid w:val="00873B3D"/>
    <w:rsid w:val="00886B1D"/>
    <w:rsid w:val="00896BEA"/>
    <w:rsid w:val="008A39AA"/>
    <w:rsid w:val="008C191D"/>
    <w:rsid w:val="00945F72"/>
    <w:rsid w:val="00974D7A"/>
    <w:rsid w:val="0098238E"/>
    <w:rsid w:val="009D4427"/>
    <w:rsid w:val="00A47849"/>
    <w:rsid w:val="00A565DC"/>
    <w:rsid w:val="00A92894"/>
    <w:rsid w:val="00AC084E"/>
    <w:rsid w:val="00AC5EFE"/>
    <w:rsid w:val="00AF255B"/>
    <w:rsid w:val="00B060FF"/>
    <w:rsid w:val="00B656C2"/>
    <w:rsid w:val="00B7742D"/>
    <w:rsid w:val="00BB54F2"/>
    <w:rsid w:val="00C04F1D"/>
    <w:rsid w:val="00C052BB"/>
    <w:rsid w:val="00C347A0"/>
    <w:rsid w:val="00C41A1C"/>
    <w:rsid w:val="00CA385B"/>
    <w:rsid w:val="00CD7E0D"/>
    <w:rsid w:val="00CF0446"/>
    <w:rsid w:val="00CF0FCE"/>
    <w:rsid w:val="00D0788A"/>
    <w:rsid w:val="00D2389C"/>
    <w:rsid w:val="00D63714"/>
    <w:rsid w:val="00E232F7"/>
    <w:rsid w:val="00E31890"/>
    <w:rsid w:val="00E332FC"/>
    <w:rsid w:val="00E40D02"/>
    <w:rsid w:val="00E532BD"/>
    <w:rsid w:val="00E7529F"/>
    <w:rsid w:val="00EA35FE"/>
    <w:rsid w:val="00EE0D88"/>
    <w:rsid w:val="00F27546"/>
    <w:rsid w:val="00F4045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C732-960B-47B0-8833-FB9EFFE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0F35-E9CC-49A0-A578-E6746F1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37</cp:revision>
  <cp:lastPrinted>2022-03-03T12:10:00Z</cp:lastPrinted>
  <dcterms:created xsi:type="dcterms:W3CDTF">2021-05-07T06:44:00Z</dcterms:created>
  <dcterms:modified xsi:type="dcterms:W3CDTF">2023-03-31T08:38:00Z</dcterms:modified>
</cp:coreProperties>
</file>